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41C7" w14:textId="65B4AB7C" w:rsidR="00BE13E3" w:rsidRPr="009023D0" w:rsidRDefault="001A0488" w:rsidP="00BE13E3">
      <w:pPr>
        <w:widowControl/>
        <w:wordWrap/>
        <w:autoSpaceDE/>
        <w:autoSpaceDN/>
        <w:spacing w:line="240" w:lineRule="auto"/>
        <w:rPr>
          <w:rFonts w:ascii="Dinmed" w:hAnsi="Dinmed" w:cs="Dinmed"/>
          <w:b/>
          <w:color w:val="000000" w:themeColor="text1"/>
          <w:kern w:val="0"/>
          <w:sz w:val="36"/>
          <w:szCs w:val="40"/>
        </w:rPr>
      </w:pPr>
      <w:r w:rsidRPr="001A0488">
        <w:rPr>
          <w:noProof/>
        </w:rPr>
        <w:drawing>
          <wp:anchor distT="0" distB="0" distL="114300" distR="114300" simplePos="0" relativeHeight="251658240" behindDoc="0" locked="0" layoutInCell="1" allowOverlap="1" wp14:anchorId="52271E41" wp14:editId="5EF36C1D">
            <wp:simplePos x="0" y="0"/>
            <wp:positionH relativeFrom="column">
              <wp:posOffset>4486275</wp:posOffset>
            </wp:positionH>
            <wp:positionV relativeFrom="paragraph">
              <wp:posOffset>-784860</wp:posOffset>
            </wp:positionV>
            <wp:extent cx="1443038" cy="962025"/>
            <wp:effectExtent l="0" t="0" r="508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a:extLst>
                        <a:ext uri="{28A0092B-C50C-407E-A947-70E740481C1C}">
                          <a14:useLocalDpi xmlns:a14="http://schemas.microsoft.com/office/drawing/2010/main" val="0"/>
                        </a:ext>
                      </a:extLst>
                    </a:blip>
                    <a:stretch>
                      <a:fillRect/>
                    </a:stretch>
                  </pic:blipFill>
                  <pic:spPr>
                    <a:xfrm>
                      <a:off x="0" y="0"/>
                      <a:ext cx="1443038" cy="962025"/>
                    </a:xfrm>
                    <a:prstGeom prst="rect">
                      <a:avLst/>
                    </a:prstGeom>
                  </pic:spPr>
                </pic:pic>
              </a:graphicData>
            </a:graphic>
            <wp14:sizeRelH relativeFrom="margin">
              <wp14:pctWidth>0</wp14:pctWidth>
            </wp14:sizeRelH>
            <wp14:sizeRelV relativeFrom="margin">
              <wp14:pctHeight>0</wp14:pctHeight>
            </wp14:sizeRelV>
          </wp:anchor>
        </w:drawing>
      </w:r>
      <w:r w:rsidR="00BE13E3" w:rsidRPr="009023D0">
        <w:rPr>
          <w:rFonts w:ascii="Dinmed" w:hAnsi="Dinmed" w:cs="Dinmed"/>
          <w:b/>
          <w:color w:val="000000" w:themeColor="text1"/>
          <w:kern w:val="0"/>
          <w:sz w:val="36"/>
          <w:szCs w:val="40"/>
        </w:rPr>
        <w:t>AUTHOR’S CHECKLIST</w:t>
      </w:r>
    </w:p>
    <w:p w14:paraId="33026AB3" w14:textId="77777777" w:rsidR="00BE13E3" w:rsidRPr="00BE13E3" w:rsidRDefault="00BE13E3" w:rsidP="00BE13E3">
      <w:pPr>
        <w:widowControl/>
        <w:wordWrap/>
        <w:autoSpaceDE/>
        <w:autoSpaceDN/>
        <w:spacing w:line="240" w:lineRule="auto"/>
        <w:rPr>
          <w:rFonts w:asciiTheme="minorEastAsia" w:hAnsiTheme="minorEastAsia" w:cs="YGO13"/>
          <w:color w:val="000000" w:themeColor="text1"/>
          <w:kern w:val="0"/>
          <w:sz w:val="18"/>
          <w:szCs w:val="20"/>
        </w:rPr>
      </w:pPr>
    </w:p>
    <w:p w14:paraId="7EC43528" w14:textId="77777777" w:rsidR="00BE13E3" w:rsidRPr="00BE13E3" w:rsidRDefault="00BE13E3" w:rsidP="00BE13E3">
      <w:pPr>
        <w:wordWrap/>
        <w:adjustRightInd w:val="0"/>
        <w:spacing w:after="0" w:line="240" w:lineRule="auto"/>
        <w:jc w:val="left"/>
        <w:rPr>
          <w:rFonts w:asciiTheme="minorEastAsia" w:hAnsiTheme="minorEastAsia" w:cs="Dinlig"/>
          <w:color w:val="000000" w:themeColor="text1"/>
          <w:kern w:val="0"/>
          <w:sz w:val="18"/>
          <w:szCs w:val="20"/>
        </w:rPr>
      </w:pPr>
      <w:r w:rsidRPr="00BE13E3">
        <w:rPr>
          <w:rFonts w:asciiTheme="minorEastAsia" w:hAnsiTheme="minorEastAsia" w:cs="Dinlig"/>
          <w:color w:val="000000" w:themeColor="text1"/>
          <w:kern w:val="0"/>
          <w:sz w:val="18"/>
          <w:szCs w:val="20"/>
        </w:rPr>
        <w:t xml:space="preserve">• </w:t>
      </w:r>
      <w:r w:rsidRPr="009023D0">
        <w:rPr>
          <w:rFonts w:asciiTheme="minorEastAsia" w:hAnsiTheme="minorEastAsia" w:cs="Dinmed"/>
          <w:b/>
          <w:color w:val="000000" w:themeColor="text1"/>
          <w:kern w:val="0"/>
          <w:sz w:val="18"/>
          <w:szCs w:val="20"/>
        </w:rPr>
        <w:t xml:space="preserve">Title of the Manuscript: </w:t>
      </w:r>
      <w:r w:rsidRPr="00BE13E3">
        <w:rPr>
          <w:rFonts w:asciiTheme="minorEastAsia" w:hAnsiTheme="minorEastAsia" w:cs="Dinlig"/>
          <w:color w:val="000000" w:themeColor="text1"/>
          <w:kern w:val="0"/>
          <w:sz w:val="18"/>
          <w:szCs w:val="20"/>
        </w:rPr>
        <w:t>________________________________________________________________________</w:t>
      </w:r>
    </w:p>
    <w:p w14:paraId="48384175" w14:textId="77777777" w:rsidR="00FC2B05" w:rsidRDefault="00FC2B05" w:rsidP="00FC2B05">
      <w:pPr>
        <w:widowControl/>
        <w:wordWrap/>
        <w:autoSpaceDE/>
        <w:autoSpaceDN/>
        <w:spacing w:line="240" w:lineRule="auto"/>
        <w:rPr>
          <w:rFonts w:asciiTheme="minorEastAsia" w:hAnsiTheme="minorEastAsia" w:cs="Dinlig"/>
          <w:color w:val="000000" w:themeColor="text1"/>
          <w:kern w:val="0"/>
          <w:sz w:val="18"/>
          <w:szCs w:val="20"/>
        </w:rPr>
      </w:pPr>
    </w:p>
    <w:p w14:paraId="3133FE25" w14:textId="77777777" w:rsidR="00FC2B05" w:rsidRPr="00FC2B05" w:rsidRDefault="00BE13E3" w:rsidP="00FC2B05">
      <w:pPr>
        <w:widowControl/>
        <w:wordWrap/>
        <w:autoSpaceDE/>
        <w:autoSpaceDN/>
        <w:spacing w:line="240" w:lineRule="auto"/>
        <w:rPr>
          <w:rFonts w:asciiTheme="minorEastAsia" w:hAnsiTheme="minorEastAsia" w:cs="Dinlig"/>
          <w:b/>
          <w:color w:val="000000" w:themeColor="text1"/>
          <w:kern w:val="0"/>
          <w:sz w:val="18"/>
          <w:szCs w:val="20"/>
        </w:rPr>
        <w:sectPr w:rsidR="00FC2B05" w:rsidRPr="00FC2B05">
          <w:pgSz w:w="11906" w:h="16838"/>
          <w:pgMar w:top="1701" w:right="1440" w:bottom="1440" w:left="1440" w:header="851" w:footer="992" w:gutter="0"/>
          <w:cols w:space="425"/>
          <w:docGrid w:linePitch="360"/>
        </w:sectPr>
      </w:pPr>
      <w:r w:rsidRPr="00FC2B05">
        <w:rPr>
          <w:rFonts w:asciiTheme="minorEastAsia" w:hAnsiTheme="minorEastAsia" w:cs="Dinlig"/>
          <w:b/>
          <w:color w:val="000000" w:themeColor="text1"/>
          <w:kern w:val="0"/>
          <w:sz w:val="18"/>
          <w:szCs w:val="20"/>
        </w:rPr>
        <w:t>Please check the items below (</w:t>
      </w:r>
      <w:r w:rsidRPr="00FC2B05">
        <w:rPr>
          <w:rFonts w:asciiTheme="minorEastAsia" w:hAnsiTheme="minorEastAsia" w:cs="Dinlig" w:hint="eastAsia"/>
          <w:b/>
          <w:color w:val="000000" w:themeColor="text1"/>
          <w:kern w:val="0"/>
          <w:sz w:val="18"/>
          <w:szCs w:val="20"/>
        </w:rPr>
        <w:t>if indicated</w:t>
      </w:r>
      <w:r w:rsidRPr="00FC2B05">
        <w:rPr>
          <w:rFonts w:asciiTheme="minorEastAsia" w:hAnsiTheme="minorEastAsia" w:cs="Dinlig"/>
          <w:b/>
          <w:color w:val="000000" w:themeColor="text1"/>
          <w:kern w:val="0"/>
          <w:sz w:val="18"/>
          <w:szCs w:val="20"/>
        </w:rPr>
        <w:t>) before submission of the manuscript:</w:t>
      </w:r>
    </w:p>
    <w:p w14:paraId="32A9A6B6" w14:textId="77777777" w:rsidR="00BE13E3" w:rsidRPr="009023D0" w:rsidRDefault="00BE13E3" w:rsidP="00BE13E3">
      <w:pPr>
        <w:wordWrap/>
        <w:adjustRightInd w:val="0"/>
        <w:spacing w:after="0" w:line="24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1. GENERAL CONSIDERATION</w:t>
      </w:r>
    </w:p>
    <w:p w14:paraId="316D62B8" w14:textId="77777777" w:rsidR="00BE13E3" w:rsidRPr="00FC2B05" w:rsidRDefault="00BE13E3" w:rsidP="00FC2B05">
      <w:pPr>
        <w:pStyle w:val="a3"/>
        <w:numPr>
          <w:ilvl w:val="0"/>
          <w:numId w:val="2"/>
        </w:numPr>
        <w:wordWrap/>
        <w:adjustRightInd w:val="0"/>
        <w:spacing w:after="0" w:line="360" w:lineRule="auto"/>
        <w:ind w:leftChars="0"/>
        <w:rPr>
          <w:rFonts w:ascii="Arial" w:hAnsi="Arial" w:cs="Arial"/>
          <w:color w:val="000000" w:themeColor="text1"/>
          <w:kern w:val="0"/>
          <w:sz w:val="16"/>
          <w:szCs w:val="16"/>
        </w:rPr>
      </w:pPr>
      <w:r w:rsidRPr="00FC2B05">
        <w:rPr>
          <w:rFonts w:ascii="Arial" w:hAnsi="Arial" w:cs="Arial"/>
          <w:color w:val="000000" w:themeColor="text1"/>
          <w:kern w:val="0"/>
          <w:sz w:val="16"/>
          <w:szCs w:val="16"/>
        </w:rPr>
        <w:t>This article has not been published elsewhere and will not be published elsewhere.</w:t>
      </w:r>
    </w:p>
    <w:p w14:paraId="4C70F513" w14:textId="77777777" w:rsidR="00BE13E3" w:rsidRPr="00FC2B05" w:rsidRDefault="00BE13E3" w:rsidP="00FC2B05">
      <w:pPr>
        <w:pStyle w:val="a3"/>
        <w:numPr>
          <w:ilvl w:val="0"/>
          <w:numId w:val="2"/>
        </w:numPr>
        <w:wordWrap/>
        <w:adjustRightInd w:val="0"/>
        <w:spacing w:after="0" w:line="360" w:lineRule="auto"/>
        <w:ind w:leftChars="0"/>
        <w:rPr>
          <w:rFonts w:ascii="Arial" w:hAnsi="Arial" w:cs="Arial"/>
          <w:color w:val="000000" w:themeColor="text1"/>
          <w:kern w:val="0"/>
          <w:sz w:val="16"/>
          <w:szCs w:val="16"/>
        </w:rPr>
      </w:pPr>
      <w:r w:rsidRPr="00FC2B05">
        <w:rPr>
          <w:rFonts w:ascii="Arial" w:hAnsi="Arial" w:cs="Arial"/>
          <w:color w:val="000000" w:themeColor="text1"/>
          <w:kern w:val="0"/>
          <w:sz w:val="16"/>
          <w:szCs w:val="16"/>
        </w:rPr>
        <w:t>The manuscript is typewritten and double-spaced in a file formatted for A4-sized paper.</w:t>
      </w:r>
    </w:p>
    <w:p w14:paraId="2476B7A4" w14:textId="77777777" w:rsidR="00BE13E3" w:rsidRPr="00FC2B05" w:rsidRDefault="00BE13E3" w:rsidP="00FC2B05">
      <w:pPr>
        <w:pStyle w:val="a3"/>
        <w:numPr>
          <w:ilvl w:val="0"/>
          <w:numId w:val="2"/>
        </w:numPr>
        <w:wordWrap/>
        <w:adjustRightInd w:val="0"/>
        <w:spacing w:after="0" w:line="360" w:lineRule="auto"/>
        <w:ind w:leftChars="0"/>
        <w:rPr>
          <w:rFonts w:ascii="Arial" w:hAnsi="Arial" w:cs="Arial"/>
          <w:color w:val="000000" w:themeColor="text1"/>
          <w:kern w:val="0"/>
          <w:sz w:val="16"/>
          <w:szCs w:val="16"/>
        </w:rPr>
      </w:pPr>
      <w:r w:rsidRPr="00FC2B05">
        <w:rPr>
          <w:rFonts w:ascii="Arial" w:hAnsi="Arial" w:cs="Arial"/>
          <w:color w:val="000000" w:themeColor="text1"/>
          <w:kern w:val="0"/>
          <w:sz w:val="16"/>
          <w:szCs w:val="16"/>
        </w:rPr>
        <w:t>The number of pages including tables and figures is no more than 20.</w:t>
      </w:r>
    </w:p>
    <w:p w14:paraId="796FCAF8" w14:textId="77777777" w:rsidR="00BE13E3" w:rsidRPr="00FC2B05" w:rsidRDefault="00BE13E3" w:rsidP="00FC2B05">
      <w:pPr>
        <w:pStyle w:val="a3"/>
        <w:numPr>
          <w:ilvl w:val="0"/>
          <w:numId w:val="2"/>
        </w:numPr>
        <w:wordWrap/>
        <w:adjustRightInd w:val="0"/>
        <w:spacing w:after="0" w:line="360" w:lineRule="auto"/>
        <w:ind w:leftChars="0"/>
        <w:rPr>
          <w:rFonts w:ascii="Arial" w:hAnsi="Arial" w:cs="Arial"/>
          <w:color w:val="000000" w:themeColor="text1"/>
          <w:kern w:val="0"/>
          <w:sz w:val="16"/>
          <w:szCs w:val="16"/>
        </w:rPr>
      </w:pPr>
      <w:r w:rsidRPr="00FC2B05">
        <w:rPr>
          <w:rFonts w:ascii="Arial" w:hAnsi="Arial" w:cs="Arial"/>
          <w:color w:val="000000" w:themeColor="text1"/>
          <w:kern w:val="0"/>
          <w:sz w:val="16"/>
          <w:szCs w:val="16"/>
        </w:rPr>
        <w:t>The parts of the manuscript are presented in the following order: title page, English abstract, introduction, methods, results, discussion, conclusions, conflicts of interest, acknowledgments, references, tables, and figures.</w:t>
      </w:r>
    </w:p>
    <w:p w14:paraId="50CA755E" w14:textId="77777777" w:rsidR="00BE13E3" w:rsidRPr="00FC2B05" w:rsidRDefault="00BE13E3" w:rsidP="00FC2B05">
      <w:pPr>
        <w:pStyle w:val="a3"/>
        <w:numPr>
          <w:ilvl w:val="0"/>
          <w:numId w:val="2"/>
        </w:numPr>
        <w:wordWrap/>
        <w:adjustRightInd w:val="0"/>
        <w:spacing w:after="0" w:line="360" w:lineRule="auto"/>
        <w:ind w:leftChars="0"/>
        <w:rPr>
          <w:rFonts w:ascii="Arial" w:hAnsi="Arial" w:cs="Arial"/>
          <w:color w:val="000000" w:themeColor="text1"/>
          <w:kern w:val="0"/>
          <w:sz w:val="16"/>
          <w:szCs w:val="16"/>
        </w:rPr>
      </w:pPr>
      <w:r w:rsidRPr="00FC2B05">
        <w:rPr>
          <w:rFonts w:ascii="Arial" w:hAnsi="Arial" w:cs="Arial"/>
          <w:color w:val="000000" w:themeColor="text1"/>
          <w:kern w:val="0"/>
          <w:sz w:val="16"/>
          <w:szCs w:val="16"/>
        </w:rPr>
        <w:t>Page numbers appear at the bottom of each page.</w:t>
      </w:r>
    </w:p>
    <w:p w14:paraId="26FD1DE0" w14:textId="77777777" w:rsidR="00BE13E3" w:rsidRPr="00330C27" w:rsidRDefault="00BE13E3" w:rsidP="00BE13E3">
      <w:pPr>
        <w:wordWrap/>
        <w:adjustRightInd w:val="0"/>
        <w:spacing w:after="0" w:line="240" w:lineRule="auto"/>
        <w:ind w:leftChars="100" w:left="380" w:hangingChars="100" w:hanging="180"/>
        <w:jc w:val="left"/>
        <w:rPr>
          <w:rFonts w:asciiTheme="minorEastAsia" w:hAnsiTheme="minorEastAsia" w:cs="Dinlig"/>
          <w:color w:val="000000" w:themeColor="text1"/>
          <w:kern w:val="0"/>
          <w:sz w:val="18"/>
          <w:szCs w:val="20"/>
        </w:rPr>
      </w:pPr>
    </w:p>
    <w:p w14:paraId="576FE4EE" w14:textId="77777777" w:rsidR="00BE13E3" w:rsidRPr="009023D0" w:rsidRDefault="00BE13E3" w:rsidP="00BE13E3">
      <w:pPr>
        <w:wordWrap/>
        <w:adjustRightInd w:val="0"/>
        <w:spacing w:after="0" w:line="24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2. TITLE PAGE</w:t>
      </w:r>
    </w:p>
    <w:p w14:paraId="7AAE6509" w14:textId="77777777" w:rsidR="00BE13E3" w:rsidRPr="009023D0" w:rsidRDefault="00BE13E3" w:rsidP="009023D0">
      <w:pPr>
        <w:pStyle w:val="a3"/>
        <w:numPr>
          <w:ilvl w:val="0"/>
          <w:numId w:val="5"/>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The title, a separate running title (if the main title exceeds</w:t>
      </w:r>
      <w:r w:rsidR="002842A3">
        <w:rPr>
          <w:rFonts w:ascii="Arial" w:hAnsi="Arial" w:cs="Arial"/>
          <w:color w:val="000000" w:themeColor="text1"/>
          <w:kern w:val="0"/>
          <w:sz w:val="16"/>
          <w:szCs w:val="16"/>
        </w:rPr>
        <w:t xml:space="preserve"> </w:t>
      </w:r>
      <w:r w:rsidRPr="009023D0">
        <w:rPr>
          <w:rFonts w:ascii="Arial" w:hAnsi="Arial" w:cs="Arial"/>
          <w:color w:val="000000" w:themeColor="text1"/>
          <w:kern w:val="0"/>
          <w:sz w:val="16"/>
          <w:szCs w:val="16"/>
        </w:rPr>
        <w:t xml:space="preserve">40 </w:t>
      </w:r>
      <w:r w:rsidRPr="009023D0">
        <w:rPr>
          <w:rFonts w:ascii="Arial" w:hAnsi="Arial" w:cs="Arial"/>
          <w:color w:val="000000" w:themeColor="text1"/>
          <w:sz w:val="16"/>
          <w:szCs w:val="16"/>
        </w:rPr>
        <w:t>characters</w:t>
      </w:r>
      <w:r w:rsidRPr="009023D0">
        <w:rPr>
          <w:rFonts w:ascii="Arial" w:hAnsi="Arial" w:cs="Arial"/>
          <w:color w:val="000000" w:themeColor="text1"/>
          <w:kern w:val="0"/>
          <w:sz w:val="16"/>
          <w:szCs w:val="16"/>
        </w:rPr>
        <w:t xml:space="preserve"> in English), author names, their affiliations, research design type, number of words in the English abstract and number of references, keywords (English), and any relevant statements of related funding or conflicts of </w:t>
      </w:r>
      <w:proofErr w:type="gramStart"/>
      <w:r w:rsidRPr="009023D0">
        <w:rPr>
          <w:rFonts w:ascii="Arial" w:hAnsi="Arial" w:cs="Arial"/>
          <w:color w:val="000000" w:themeColor="text1"/>
          <w:kern w:val="0"/>
          <w:sz w:val="16"/>
          <w:szCs w:val="16"/>
        </w:rPr>
        <w:t>interest, or</w:t>
      </w:r>
      <w:proofErr w:type="gramEnd"/>
      <w:r w:rsidRPr="009023D0">
        <w:rPr>
          <w:rFonts w:ascii="Arial" w:hAnsi="Arial" w:cs="Arial"/>
          <w:color w:val="000000" w:themeColor="text1"/>
          <w:kern w:val="0"/>
          <w:sz w:val="16"/>
          <w:szCs w:val="16"/>
        </w:rPr>
        <w:t xml:space="preserve"> mention of an associated graduate thesis are all presented.</w:t>
      </w:r>
    </w:p>
    <w:p w14:paraId="0F66FDAA" w14:textId="697A2050" w:rsidR="00BE13E3" w:rsidRPr="009023D0" w:rsidRDefault="00BE13E3" w:rsidP="009023D0">
      <w:pPr>
        <w:pStyle w:val="a3"/>
        <w:numPr>
          <w:ilvl w:val="0"/>
          <w:numId w:val="6"/>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 xml:space="preserve">At the bottom of the title page, the email address, telephone, fax, and </w:t>
      </w:r>
      <w:r w:rsidR="001A0488" w:rsidRPr="001A0488">
        <w:rPr>
          <w:rFonts w:ascii="Arial" w:hAnsi="Arial" w:cs="Arial"/>
          <w:color w:val="000000" w:themeColor="text1"/>
          <w:kern w:val="0"/>
          <w:sz w:val="16"/>
          <w:szCs w:val="16"/>
        </w:rPr>
        <w:t xml:space="preserve">ORCID number, </w:t>
      </w:r>
      <w:proofErr w:type="spellStart"/>
      <w:r w:rsidR="001A0488" w:rsidRPr="001A0488">
        <w:rPr>
          <w:rFonts w:ascii="Arial" w:hAnsi="Arial" w:cs="Arial"/>
          <w:color w:val="000000" w:themeColor="text1"/>
          <w:kern w:val="0"/>
          <w:sz w:val="16"/>
          <w:szCs w:val="16"/>
        </w:rPr>
        <w:t>Research</w:t>
      </w:r>
      <w:r w:rsidR="009537B5">
        <w:rPr>
          <w:rFonts w:ascii="Arial" w:hAnsi="Arial" w:cs="Arial"/>
          <w:color w:val="000000" w:themeColor="text1"/>
          <w:kern w:val="0"/>
          <w:sz w:val="16"/>
          <w:szCs w:val="16"/>
        </w:rPr>
        <w:t>er</w:t>
      </w:r>
      <w:r w:rsidR="001A0488" w:rsidRPr="001A0488">
        <w:rPr>
          <w:rFonts w:ascii="Arial" w:hAnsi="Arial" w:cs="Arial"/>
          <w:color w:val="000000" w:themeColor="text1"/>
          <w:kern w:val="0"/>
          <w:sz w:val="16"/>
          <w:szCs w:val="16"/>
        </w:rPr>
        <w:t>ID</w:t>
      </w:r>
      <w:proofErr w:type="spellEnd"/>
      <w:r w:rsidRPr="009023D0">
        <w:rPr>
          <w:rFonts w:ascii="Arial" w:hAnsi="Arial" w:cs="Arial"/>
          <w:color w:val="000000" w:themeColor="text1"/>
          <w:kern w:val="0"/>
          <w:sz w:val="16"/>
          <w:szCs w:val="16"/>
        </w:rPr>
        <w:t>, plus the full postal address of the corresponding author, are provided.</w:t>
      </w:r>
    </w:p>
    <w:p w14:paraId="7D1E0BBD" w14:textId="77777777" w:rsidR="00BE13E3" w:rsidRPr="009537B5" w:rsidRDefault="00BE13E3" w:rsidP="00FC2B05">
      <w:pPr>
        <w:wordWrap/>
        <w:adjustRightInd w:val="0"/>
        <w:spacing w:after="0" w:line="360" w:lineRule="auto"/>
        <w:ind w:left="180" w:hangingChars="100" w:hanging="180"/>
        <w:jc w:val="left"/>
        <w:rPr>
          <w:rFonts w:asciiTheme="minorEastAsia" w:hAnsiTheme="minorEastAsia" w:cs="Dinlig"/>
          <w:color w:val="000000" w:themeColor="text1"/>
          <w:kern w:val="0"/>
          <w:sz w:val="18"/>
          <w:szCs w:val="20"/>
        </w:rPr>
      </w:pPr>
    </w:p>
    <w:p w14:paraId="04B55F94" w14:textId="77777777" w:rsidR="00BE13E3" w:rsidRPr="00330C27" w:rsidRDefault="00BE13E3" w:rsidP="00BE13E3">
      <w:pPr>
        <w:wordWrap/>
        <w:adjustRightInd w:val="0"/>
        <w:spacing w:after="0" w:line="240" w:lineRule="auto"/>
        <w:jc w:val="left"/>
        <w:rPr>
          <w:rFonts w:asciiTheme="minorEastAsia" w:hAnsiTheme="minorEastAsia" w:cs="Dinmed"/>
          <w:b/>
          <w:bCs/>
          <w:color w:val="2F5496" w:themeColor="accent5" w:themeShade="BF"/>
          <w:kern w:val="0"/>
          <w:sz w:val="18"/>
          <w:szCs w:val="20"/>
        </w:rPr>
      </w:pPr>
      <w:r w:rsidRPr="00330C27">
        <w:rPr>
          <w:rFonts w:asciiTheme="minorEastAsia" w:hAnsiTheme="minorEastAsia" w:cs="Dinmed"/>
          <w:b/>
          <w:bCs/>
          <w:color w:val="2F5496" w:themeColor="accent5" w:themeShade="BF"/>
          <w:kern w:val="0"/>
          <w:sz w:val="18"/>
          <w:szCs w:val="20"/>
        </w:rPr>
        <w:t>3. ENGLISH ABSTRACT</w:t>
      </w:r>
    </w:p>
    <w:p w14:paraId="3D206571" w14:textId="2E4F4FCE"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The abstract contains no more than 2</w:t>
      </w:r>
      <w:r w:rsidR="001A0488">
        <w:rPr>
          <w:rFonts w:ascii="Arial" w:hAnsi="Arial" w:cs="Arial"/>
          <w:color w:val="000000" w:themeColor="text1"/>
          <w:kern w:val="0"/>
          <w:sz w:val="16"/>
          <w:szCs w:val="16"/>
        </w:rPr>
        <w:t>5</w:t>
      </w:r>
      <w:r w:rsidRPr="009023D0">
        <w:rPr>
          <w:rFonts w:ascii="Arial" w:hAnsi="Arial" w:cs="Arial"/>
          <w:color w:val="000000" w:themeColor="text1"/>
          <w:kern w:val="0"/>
          <w:sz w:val="16"/>
          <w:szCs w:val="16"/>
        </w:rPr>
        <w:t>0 words with 5 or fewer keywords at the bottom.</w:t>
      </w:r>
    </w:p>
    <w:p w14:paraId="1EE06E21" w14:textId="77777777"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The abstract section contains the following in this order: title, author names with affiliations, body of abstract (Purpose, Methods, Results, and Conclusion), and keywords.</w:t>
      </w:r>
    </w:p>
    <w:p w14:paraId="22EDA5CE" w14:textId="77777777"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 xml:space="preserve">The keywords are drawn from the </w:t>
      </w:r>
      <w:proofErr w:type="spellStart"/>
      <w:r w:rsidRPr="009023D0">
        <w:rPr>
          <w:rFonts w:ascii="Arial" w:hAnsi="Arial" w:cs="Arial"/>
          <w:color w:val="000000" w:themeColor="text1"/>
          <w:kern w:val="0"/>
          <w:sz w:val="16"/>
          <w:szCs w:val="16"/>
        </w:rPr>
        <w:t>MeSH</w:t>
      </w:r>
      <w:proofErr w:type="spellEnd"/>
      <w:r w:rsidRPr="009023D0">
        <w:rPr>
          <w:rFonts w:ascii="Arial" w:hAnsi="Arial" w:cs="Arial"/>
          <w:color w:val="000000" w:themeColor="text1"/>
          <w:kern w:val="0"/>
          <w:sz w:val="16"/>
          <w:szCs w:val="16"/>
        </w:rPr>
        <w:t xml:space="preserve"> list.</w:t>
      </w:r>
    </w:p>
    <w:p w14:paraId="11FEA40F" w14:textId="77777777" w:rsidR="009023D0" w:rsidRP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The abstract does not include abbreviations, references, or diagrams.</w:t>
      </w:r>
    </w:p>
    <w:p w14:paraId="70E88D37" w14:textId="77777777" w:rsidR="00BE13E3" w:rsidRPr="00BE13E3" w:rsidRDefault="00BE13E3" w:rsidP="00BE13E3">
      <w:pPr>
        <w:wordWrap/>
        <w:adjustRightInd w:val="0"/>
        <w:spacing w:after="0" w:line="240" w:lineRule="auto"/>
        <w:ind w:firstLineChars="100" w:firstLine="180"/>
        <w:jc w:val="left"/>
        <w:rPr>
          <w:rFonts w:asciiTheme="minorEastAsia" w:hAnsiTheme="minorEastAsia" w:cs="Dinlig"/>
          <w:color w:val="000000" w:themeColor="text1"/>
          <w:kern w:val="0"/>
          <w:sz w:val="18"/>
          <w:szCs w:val="20"/>
        </w:rPr>
      </w:pPr>
    </w:p>
    <w:p w14:paraId="247E78E8" w14:textId="2944D7F6" w:rsidR="00BE13E3" w:rsidRPr="009023D0" w:rsidRDefault="00BE13E3" w:rsidP="00BE13E3">
      <w:pPr>
        <w:wordWrap/>
        <w:adjustRightInd w:val="0"/>
        <w:spacing w:after="0" w:line="24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4. MAIN TEXT</w:t>
      </w:r>
    </w:p>
    <w:p w14:paraId="22F134EC" w14:textId="77777777" w:rsidR="00BE13E3" w:rsidRP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The main text consists of an introduction, methods, results, discussion, conclusions, conflicts of interest, and acknowledgments.</w:t>
      </w:r>
    </w:p>
    <w:p w14:paraId="1A881701" w14:textId="77777777" w:rsidR="00BE13E3" w:rsidRP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This article has not been published elsewhere and will not be published elsewhere.</w:t>
      </w:r>
    </w:p>
    <w:p w14:paraId="71E74FF6" w14:textId="77777777" w:rsidR="00FC2B05" w:rsidRPr="00FC2B05" w:rsidRDefault="00FC2B05" w:rsidP="00FC2B05">
      <w:pPr>
        <w:wordWrap/>
        <w:adjustRightInd w:val="0"/>
        <w:spacing w:after="0" w:line="360" w:lineRule="auto"/>
        <w:ind w:firstLineChars="100" w:firstLine="160"/>
        <w:rPr>
          <w:rFonts w:ascii="Arial" w:hAnsi="Arial" w:cs="Arial"/>
          <w:color w:val="000000" w:themeColor="text1"/>
          <w:kern w:val="0"/>
          <w:sz w:val="16"/>
          <w:szCs w:val="16"/>
        </w:rPr>
      </w:pPr>
    </w:p>
    <w:p w14:paraId="51F37EF6" w14:textId="77777777" w:rsidR="00FC2B05" w:rsidRPr="009023D0" w:rsidRDefault="00BE13E3" w:rsidP="00FC2B05">
      <w:pPr>
        <w:wordWrap/>
        <w:adjustRightInd w:val="0"/>
        <w:spacing w:after="0" w:line="36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5. REFERENCES</w:t>
      </w:r>
    </w:p>
    <w:p w14:paraId="055A811B" w14:textId="77777777"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color w:val="000000" w:themeColor="text1"/>
          <w:kern w:val="0"/>
          <w:sz w:val="16"/>
          <w:szCs w:val="16"/>
        </w:rPr>
        <w:t>Every article in the reference list has been cited in the proper location(s) within the main text.</w:t>
      </w:r>
      <w:bookmarkStart w:id="0" w:name="_Hlk515359520"/>
    </w:p>
    <w:p w14:paraId="7071001C" w14:textId="77777777" w:rsidR="001A0488" w:rsidRPr="001A0488" w:rsidRDefault="00BE13E3" w:rsidP="001A0488">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9023D0">
        <w:rPr>
          <w:rFonts w:ascii="Arial" w:hAnsi="Arial" w:cs="Arial"/>
          <w:bCs/>
          <w:color w:val="000000" w:themeColor="text1"/>
          <w:sz w:val="16"/>
          <w:szCs w:val="16"/>
        </w:rPr>
        <w:t>References and citations may follow any style, for example, NLM, APA, etc. However, after the</w:t>
      </w:r>
      <w:r w:rsidRPr="009023D0">
        <w:rPr>
          <w:rFonts w:asciiTheme="minorEastAsia" w:hAnsiTheme="minorEastAsia" w:cs="Arial"/>
          <w:bCs/>
          <w:color w:val="000000" w:themeColor="text1"/>
          <w:sz w:val="18"/>
          <w:szCs w:val="20"/>
        </w:rPr>
        <w:t xml:space="preserve"> </w:t>
      </w:r>
      <w:r w:rsidRPr="009023D0">
        <w:rPr>
          <w:rFonts w:ascii="Arial" w:hAnsi="Arial" w:cs="Arial"/>
          <w:bCs/>
          <w:color w:val="000000" w:themeColor="text1"/>
          <w:sz w:val="16"/>
          <w:szCs w:val="20"/>
        </w:rPr>
        <w:t xml:space="preserve">manuscript is accepted, all references and citations must follow </w:t>
      </w:r>
      <w:r w:rsidRPr="009023D0">
        <w:rPr>
          <w:rFonts w:ascii="Arial" w:hAnsi="Arial" w:cs="Arial"/>
          <w:bCs/>
          <w:i/>
          <w:color w:val="000000" w:themeColor="text1"/>
          <w:sz w:val="16"/>
          <w:szCs w:val="20"/>
        </w:rPr>
        <w:t>Citing Medicine: The NLM Style Guide for Authors, Editors, and Publishers</w:t>
      </w:r>
      <w:r w:rsidRPr="009023D0">
        <w:rPr>
          <w:rFonts w:ascii="Arial" w:hAnsi="Arial" w:cs="Arial"/>
          <w:bCs/>
          <w:color w:val="000000" w:themeColor="text1"/>
          <w:sz w:val="16"/>
          <w:szCs w:val="20"/>
        </w:rPr>
        <w:t>, 2nd Edition (2007).</w:t>
      </w:r>
      <w:bookmarkEnd w:id="0"/>
    </w:p>
    <w:p w14:paraId="7CF26040" w14:textId="3A1E21E4" w:rsidR="00BE13E3" w:rsidRPr="001A0488" w:rsidRDefault="001A0488" w:rsidP="001A0488">
      <w:pPr>
        <w:pStyle w:val="a3"/>
        <w:numPr>
          <w:ilvl w:val="0"/>
          <w:numId w:val="7"/>
        </w:numPr>
        <w:wordWrap/>
        <w:adjustRightInd w:val="0"/>
        <w:spacing w:after="0" w:line="360" w:lineRule="auto"/>
        <w:ind w:leftChars="0"/>
        <w:rPr>
          <w:rFonts w:ascii="Arial" w:hAnsi="Arial" w:cs="Arial"/>
          <w:color w:val="000000" w:themeColor="text1"/>
          <w:kern w:val="0"/>
          <w:sz w:val="16"/>
          <w:szCs w:val="16"/>
        </w:rPr>
      </w:pPr>
      <w:r w:rsidRPr="001A0488">
        <w:rPr>
          <w:rFonts w:ascii="Arial" w:hAnsi="Arial" w:cs="Arial"/>
          <w:color w:val="000000" w:themeColor="text1"/>
          <w:kern w:val="0"/>
          <w:sz w:val="16"/>
          <w:szCs w:val="20"/>
        </w:rPr>
        <w:t>The number of references is recommended to be 30 or fewer for an article.</w:t>
      </w:r>
    </w:p>
    <w:p w14:paraId="3106FB13" w14:textId="77777777" w:rsidR="001A0488" w:rsidRPr="001A0488" w:rsidRDefault="001A0488" w:rsidP="001A0488">
      <w:pPr>
        <w:pStyle w:val="a3"/>
        <w:wordWrap/>
        <w:adjustRightInd w:val="0"/>
        <w:spacing w:after="0" w:line="360" w:lineRule="auto"/>
        <w:ind w:leftChars="0" w:left="227"/>
        <w:rPr>
          <w:rFonts w:ascii="Arial" w:hAnsi="Arial" w:cs="Arial"/>
          <w:color w:val="000000" w:themeColor="text1"/>
          <w:kern w:val="0"/>
          <w:sz w:val="16"/>
          <w:szCs w:val="16"/>
        </w:rPr>
      </w:pPr>
    </w:p>
    <w:p w14:paraId="79637906" w14:textId="77777777" w:rsidR="00BE13E3" w:rsidRPr="009023D0" w:rsidRDefault="00BE13E3" w:rsidP="00BE13E3">
      <w:pPr>
        <w:wordWrap/>
        <w:adjustRightInd w:val="0"/>
        <w:spacing w:after="0" w:line="24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6. TABLES AND FIGURES</w:t>
      </w:r>
    </w:p>
    <w:p w14:paraId="7826CC18" w14:textId="77777777"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20"/>
        </w:rPr>
      </w:pPr>
      <w:r w:rsidRPr="009023D0">
        <w:rPr>
          <w:rFonts w:ascii="Arial" w:hAnsi="Arial" w:cs="Arial"/>
          <w:color w:val="000000" w:themeColor="text1"/>
          <w:kern w:val="0"/>
          <w:sz w:val="16"/>
          <w:szCs w:val="20"/>
        </w:rPr>
        <w:t>The titles should be placed above tables and below figures.</w:t>
      </w:r>
    </w:p>
    <w:p w14:paraId="0370AABC" w14:textId="77777777" w:rsid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20"/>
        </w:rPr>
      </w:pPr>
      <w:r w:rsidRPr="009023D0">
        <w:rPr>
          <w:rFonts w:ascii="Arial" w:hAnsi="Arial" w:cs="Arial"/>
          <w:color w:val="000000" w:themeColor="text1"/>
          <w:kern w:val="0"/>
          <w:sz w:val="16"/>
          <w:szCs w:val="20"/>
        </w:rPr>
        <w:t>Non-standard abbreviations should be defined below tables and figures.</w:t>
      </w:r>
    </w:p>
    <w:p w14:paraId="1452A513" w14:textId="77777777" w:rsidR="00BE13E3" w:rsidRPr="009023D0" w:rsidRDefault="00BE13E3" w:rsidP="009023D0">
      <w:pPr>
        <w:pStyle w:val="a3"/>
        <w:numPr>
          <w:ilvl w:val="0"/>
          <w:numId w:val="7"/>
        </w:numPr>
        <w:wordWrap/>
        <w:adjustRightInd w:val="0"/>
        <w:spacing w:after="0" w:line="360" w:lineRule="auto"/>
        <w:ind w:leftChars="0"/>
        <w:rPr>
          <w:rFonts w:ascii="Arial" w:hAnsi="Arial" w:cs="Arial"/>
          <w:color w:val="000000" w:themeColor="text1"/>
          <w:kern w:val="0"/>
          <w:sz w:val="16"/>
          <w:szCs w:val="20"/>
        </w:rPr>
      </w:pPr>
      <w:r w:rsidRPr="009023D0">
        <w:rPr>
          <w:rFonts w:ascii="Arial" w:hAnsi="Arial" w:cs="Arial"/>
          <w:color w:val="000000" w:themeColor="text1"/>
          <w:kern w:val="0"/>
          <w:sz w:val="16"/>
          <w:szCs w:val="20"/>
        </w:rPr>
        <w:t>When using numbers, the units should be specified.</w:t>
      </w:r>
    </w:p>
    <w:p w14:paraId="419374E9" w14:textId="77777777" w:rsidR="00BE13E3" w:rsidRPr="00BE13E3" w:rsidRDefault="00BE13E3" w:rsidP="00BE13E3">
      <w:pPr>
        <w:wordWrap/>
        <w:adjustRightInd w:val="0"/>
        <w:spacing w:after="0" w:line="240" w:lineRule="auto"/>
        <w:ind w:firstLineChars="100" w:firstLine="180"/>
        <w:jc w:val="left"/>
        <w:rPr>
          <w:rFonts w:asciiTheme="minorEastAsia" w:hAnsiTheme="minorEastAsia" w:cs="Dinlig"/>
          <w:color w:val="000000" w:themeColor="text1"/>
          <w:kern w:val="0"/>
          <w:sz w:val="18"/>
          <w:szCs w:val="20"/>
        </w:rPr>
      </w:pPr>
    </w:p>
    <w:p w14:paraId="50F8F286" w14:textId="77777777" w:rsidR="00BE13E3" w:rsidRPr="009023D0" w:rsidRDefault="00BE13E3" w:rsidP="00BE13E3">
      <w:pPr>
        <w:wordWrap/>
        <w:adjustRightInd w:val="0"/>
        <w:spacing w:after="0" w:line="240" w:lineRule="auto"/>
        <w:jc w:val="left"/>
        <w:rPr>
          <w:rFonts w:asciiTheme="minorEastAsia" w:hAnsiTheme="minorEastAsia" w:cs="Dinmed"/>
          <w:b/>
          <w:color w:val="1F4E79" w:themeColor="accent1" w:themeShade="80"/>
          <w:kern w:val="0"/>
          <w:szCs w:val="20"/>
        </w:rPr>
      </w:pPr>
      <w:r w:rsidRPr="009023D0">
        <w:rPr>
          <w:rFonts w:asciiTheme="minorEastAsia" w:hAnsiTheme="minorEastAsia" w:cs="Dinmed"/>
          <w:b/>
          <w:color w:val="1F4E79" w:themeColor="accent1" w:themeShade="80"/>
          <w:kern w:val="0"/>
          <w:szCs w:val="20"/>
        </w:rPr>
        <w:t>7. RESEARCH AND PUBLICATION ETHICS</w:t>
      </w:r>
    </w:p>
    <w:p w14:paraId="797CDD63" w14:textId="77777777" w:rsidR="009023D0" w:rsidRPr="009023D0" w:rsidRDefault="00BE13E3" w:rsidP="009023D0">
      <w:pPr>
        <w:pStyle w:val="a3"/>
        <w:numPr>
          <w:ilvl w:val="0"/>
          <w:numId w:val="7"/>
        </w:numPr>
        <w:wordWrap/>
        <w:adjustRightInd w:val="0"/>
        <w:spacing w:after="0" w:line="360" w:lineRule="auto"/>
        <w:ind w:leftChars="0"/>
        <w:rPr>
          <w:rFonts w:ascii="Arial" w:eastAsia="함초롬바탕" w:hAnsi="Arial" w:cs="Arial"/>
          <w:color w:val="000000" w:themeColor="text1"/>
          <w:sz w:val="16"/>
          <w:szCs w:val="16"/>
        </w:rPr>
      </w:pPr>
      <w:r w:rsidRPr="009023D0">
        <w:rPr>
          <w:rFonts w:ascii="Arial" w:eastAsia="함초롬바탕" w:hAnsi="Arial" w:cs="Arial"/>
          <w:color w:val="000000" w:themeColor="text1"/>
          <w:sz w:val="16"/>
        </w:rPr>
        <w:t>Research involving humans that is submitted to CHNR should comply with the principles addressed in the Declaration of Helsinki (Ethical Principles for Medical Research I</w:t>
      </w:r>
      <w:r w:rsidRPr="009023D0">
        <w:rPr>
          <w:rFonts w:ascii="Arial" w:eastAsia="함초롬바탕" w:hAnsi="Arial" w:cs="Arial"/>
          <w:color w:val="000000" w:themeColor="text1"/>
          <w:sz w:val="16"/>
          <w:szCs w:val="16"/>
        </w:rPr>
        <w:t xml:space="preserve">nvolving Human Subjects, </w:t>
      </w:r>
      <w:r w:rsidR="009023D0" w:rsidRPr="009023D0">
        <w:rPr>
          <w:rFonts w:ascii="Arial" w:hAnsi="Arial" w:cs="Arial"/>
          <w:color w:val="000000" w:themeColor="text1"/>
          <w:sz w:val="16"/>
          <w:szCs w:val="16"/>
        </w:rPr>
        <w:t>https://www.wma.net/wp-content/uploads/2016/11/DoH-Oct2013-JAMA.pdf</w:t>
      </w:r>
      <w:r w:rsidRPr="009023D0">
        <w:rPr>
          <w:rFonts w:ascii="Arial" w:hAnsi="Arial" w:cs="Arial"/>
          <w:color w:val="000000" w:themeColor="text1"/>
          <w:sz w:val="16"/>
          <w:szCs w:val="16"/>
        </w:rPr>
        <w:t>).</w:t>
      </w:r>
    </w:p>
    <w:p w14:paraId="46460F95" w14:textId="77777777" w:rsidR="009023D0" w:rsidRDefault="00BE13E3" w:rsidP="009023D0">
      <w:pPr>
        <w:pStyle w:val="a3"/>
        <w:numPr>
          <w:ilvl w:val="0"/>
          <w:numId w:val="7"/>
        </w:numPr>
        <w:wordWrap/>
        <w:adjustRightInd w:val="0"/>
        <w:spacing w:after="0" w:line="360" w:lineRule="auto"/>
        <w:ind w:leftChars="0"/>
        <w:rPr>
          <w:rFonts w:ascii="Arial" w:eastAsia="함초롬바탕" w:hAnsi="Arial" w:cs="Arial"/>
          <w:color w:val="000000" w:themeColor="text1"/>
          <w:sz w:val="16"/>
          <w:szCs w:val="16"/>
        </w:rPr>
      </w:pPr>
      <w:r w:rsidRPr="009023D0">
        <w:rPr>
          <w:rFonts w:ascii="Arial" w:eastAsia="함초롬바탕" w:hAnsi="Arial" w:cs="Arial"/>
          <w:color w:val="000000" w:themeColor="text1"/>
          <w:sz w:val="16"/>
          <w:szCs w:val="16"/>
        </w:rPr>
        <w:t>The publication and research ethics of CHNR strictly follow the ICMJE guidelines (http://www.icmje.org), which state that</w:t>
      </w:r>
      <w:r w:rsidRPr="009023D0">
        <w:rPr>
          <w:rFonts w:ascii="Arial" w:hAnsi="Arial" w:cs="Arial"/>
          <w:color w:val="000000" w:themeColor="text1"/>
          <w:kern w:val="0"/>
          <w:sz w:val="16"/>
          <w:szCs w:val="16"/>
        </w:rPr>
        <w:t xml:space="preserve"> authorship requires “</w:t>
      </w:r>
      <w:r w:rsidRPr="009023D0">
        <w:rPr>
          <w:rFonts w:ascii="Arial" w:eastAsia="함초롬바탕" w:hAnsi="Arial" w:cs="Arial"/>
          <w:color w:val="000000" w:themeColor="text1"/>
          <w:sz w:val="16"/>
          <w:szCs w:val="16"/>
        </w:rPr>
        <w:t xml:space="preserve">substantial contributions to the conception or design of the work; or the acquisition, analysis, or interpretation of data for the work; AND drafting the work or revising it critically for important </w:t>
      </w:r>
      <w:r w:rsidRPr="009023D0">
        <w:rPr>
          <w:rFonts w:ascii="Arial" w:eastAsia="함초롬바탕" w:hAnsi="Arial" w:cs="Arial"/>
          <w:color w:val="000000" w:themeColor="text1"/>
          <w:sz w:val="16"/>
          <w:szCs w:val="16"/>
        </w:rPr>
        <w:lastRenderedPageBreak/>
        <w:t xml:space="preserve">intellectual content; AND final approval of the version to be published; AND agreement to be accountable for all aspects of the work in ensuring that questions related to the accuracy or integrity of any part of the work are appropriately investigated and resolved. All other contributors should be credited in the acknowledgments.” </w:t>
      </w:r>
    </w:p>
    <w:p w14:paraId="08D0A145" w14:textId="77777777" w:rsidR="009023D0" w:rsidRPr="009023D0" w:rsidRDefault="00BE13E3" w:rsidP="009023D0">
      <w:pPr>
        <w:pStyle w:val="a3"/>
        <w:numPr>
          <w:ilvl w:val="0"/>
          <w:numId w:val="7"/>
        </w:numPr>
        <w:wordWrap/>
        <w:adjustRightInd w:val="0"/>
        <w:spacing w:after="0" w:line="360" w:lineRule="auto"/>
        <w:ind w:leftChars="0"/>
        <w:rPr>
          <w:rFonts w:ascii="Arial" w:eastAsia="함초롬바탕" w:hAnsi="Arial" w:cs="Arial"/>
          <w:color w:val="000000" w:themeColor="text1"/>
          <w:sz w:val="16"/>
          <w:szCs w:val="16"/>
        </w:rPr>
      </w:pPr>
      <w:r w:rsidRPr="009023D0">
        <w:rPr>
          <w:rFonts w:ascii="Arial" w:hAnsi="Arial" w:cs="Arial"/>
          <w:color w:val="000000" w:themeColor="text1"/>
          <w:kern w:val="0"/>
          <w:sz w:val="16"/>
          <w:szCs w:val="16"/>
        </w:rPr>
        <w:t xml:space="preserve">Duplicate publication or duplicate submission is prohibited. Manuscripts that have been published or are being submitted to other journal(s) must not be submitted to CHNR. Manuscripts that have been published or are currently under consideration for publication in CHNR must not be submitted to other journals. </w:t>
      </w:r>
    </w:p>
    <w:p w14:paraId="46C79B40" w14:textId="77777777" w:rsidR="009023D0" w:rsidRPr="009023D0" w:rsidRDefault="00BE13E3" w:rsidP="009023D0">
      <w:pPr>
        <w:pStyle w:val="a3"/>
        <w:numPr>
          <w:ilvl w:val="0"/>
          <w:numId w:val="7"/>
        </w:numPr>
        <w:wordWrap/>
        <w:adjustRightInd w:val="0"/>
        <w:spacing w:after="0" w:line="360" w:lineRule="auto"/>
        <w:ind w:leftChars="0"/>
        <w:rPr>
          <w:rFonts w:ascii="Arial" w:eastAsia="함초롬바탕" w:hAnsi="Arial" w:cs="Arial"/>
          <w:color w:val="000000" w:themeColor="text1"/>
          <w:sz w:val="16"/>
          <w:szCs w:val="16"/>
        </w:rPr>
      </w:pPr>
      <w:r w:rsidRPr="009023D0">
        <w:rPr>
          <w:rFonts w:ascii="Arial" w:eastAsia="함초롬바탕" w:hAnsi="Arial" w:cs="Arial"/>
          <w:color w:val="000000" w:themeColor="text1"/>
          <w:sz w:val="16"/>
          <w:szCs w:val="16"/>
        </w:rPr>
        <w:t>Manuscripts that do not follow international ethical standards of research and publication (i.e., those involving fabrication, falsification</w:t>
      </w:r>
      <w:r w:rsidRPr="009023D0">
        <w:rPr>
          <w:rFonts w:ascii="Arial" w:hAnsi="Arial" w:cs="Arial"/>
          <w:color w:val="000000" w:themeColor="text1"/>
          <w:kern w:val="0"/>
          <w:sz w:val="16"/>
          <w:szCs w:val="16"/>
        </w:rPr>
        <w:t>, salami slicing</w:t>
      </w:r>
      <w:r w:rsidRPr="009023D0">
        <w:rPr>
          <w:rFonts w:ascii="Arial" w:eastAsia="함초롬바탕" w:hAnsi="Arial" w:cs="Arial"/>
          <w:color w:val="000000" w:themeColor="text1"/>
          <w:sz w:val="16"/>
          <w:szCs w:val="16"/>
        </w:rPr>
        <w:t>, plagiarism, or s</w:t>
      </w:r>
      <w:r w:rsidRPr="009023D0">
        <w:rPr>
          <w:rFonts w:ascii="Arial" w:hAnsi="Arial" w:cs="Arial"/>
          <w:color w:val="000000" w:themeColor="text1"/>
          <w:kern w:val="0"/>
          <w:sz w:val="16"/>
          <w:szCs w:val="16"/>
        </w:rPr>
        <w:t>imultaneous/duplicate submission</w:t>
      </w:r>
      <w:r w:rsidRPr="009023D0">
        <w:rPr>
          <w:rFonts w:ascii="Arial" w:eastAsia="함초롬바탕" w:hAnsi="Arial" w:cs="Arial"/>
          <w:color w:val="000000" w:themeColor="text1"/>
          <w:sz w:val="16"/>
          <w:szCs w:val="16"/>
        </w:rPr>
        <w:t>) will not be considered for publication in CHNR.</w:t>
      </w:r>
      <w:r w:rsidRPr="009023D0">
        <w:rPr>
          <w:rFonts w:ascii="Arial" w:hAnsi="Arial" w:cs="Arial"/>
          <w:color w:val="000000" w:themeColor="text1"/>
          <w:kern w:val="0"/>
          <w:sz w:val="16"/>
          <w:szCs w:val="16"/>
        </w:rPr>
        <w:t xml:space="preserve"> The editorial board will adjudicate the specific reasons for rejection. </w:t>
      </w:r>
    </w:p>
    <w:p w14:paraId="729BAF27" w14:textId="77777777" w:rsidR="00BE13E3" w:rsidRPr="009023D0" w:rsidRDefault="00BE13E3" w:rsidP="009023D0">
      <w:pPr>
        <w:pStyle w:val="a3"/>
        <w:numPr>
          <w:ilvl w:val="0"/>
          <w:numId w:val="7"/>
        </w:numPr>
        <w:wordWrap/>
        <w:adjustRightInd w:val="0"/>
        <w:spacing w:after="0" w:line="360" w:lineRule="auto"/>
        <w:ind w:leftChars="0"/>
        <w:rPr>
          <w:rFonts w:ascii="Arial" w:eastAsia="함초롬바탕" w:hAnsi="Arial" w:cs="Arial"/>
          <w:color w:val="000000" w:themeColor="text1"/>
          <w:sz w:val="16"/>
          <w:szCs w:val="16"/>
        </w:rPr>
      </w:pPr>
      <w:r w:rsidRPr="009023D0">
        <w:rPr>
          <w:rFonts w:ascii="Arial" w:hAnsi="Arial" w:cs="Arial"/>
          <w:color w:val="000000" w:themeColor="text1"/>
          <w:kern w:val="0"/>
          <w:sz w:val="16"/>
          <w:szCs w:val="16"/>
        </w:rPr>
        <w:t>Institutional Review Board (IRB) approval</w:t>
      </w:r>
    </w:p>
    <w:p w14:paraId="599B6141" w14:textId="77777777" w:rsidR="00BE13E3" w:rsidRPr="00FC2B05" w:rsidRDefault="00BE13E3" w:rsidP="00FC2B05">
      <w:pPr>
        <w:wordWrap/>
        <w:adjustRightInd w:val="0"/>
        <w:spacing w:after="0" w:line="360" w:lineRule="auto"/>
        <w:ind w:firstLineChars="200" w:firstLine="320"/>
        <w:rPr>
          <w:rFonts w:ascii="Arial" w:hAnsi="Arial" w:cs="Arial"/>
          <w:color w:val="000000" w:themeColor="text1"/>
          <w:kern w:val="0"/>
          <w:sz w:val="16"/>
          <w:szCs w:val="16"/>
        </w:rPr>
      </w:pPr>
      <w:r w:rsidRPr="00FC2B05">
        <w:rPr>
          <w:rFonts w:ascii="Arial" w:hAnsi="Arial" w:cs="Arial"/>
          <w:color w:val="000000" w:themeColor="text1"/>
          <w:kern w:val="0"/>
          <w:sz w:val="16"/>
          <w:szCs w:val="16"/>
        </w:rPr>
        <w:t xml:space="preserve">- Approved by an IRB </w:t>
      </w:r>
      <w:proofErr w:type="gramStart"/>
      <w:r w:rsidRPr="00FC2B05">
        <w:rPr>
          <w:rFonts w:ascii="Arial" w:hAnsi="Arial" w:cs="Arial"/>
          <w:color w:val="000000" w:themeColor="text1"/>
          <w:kern w:val="0"/>
          <w:sz w:val="16"/>
          <w:szCs w:val="16"/>
        </w:rPr>
        <w:t>( )</w:t>
      </w:r>
      <w:proofErr w:type="gramEnd"/>
    </w:p>
    <w:p w14:paraId="38EEDEA5" w14:textId="77777777" w:rsidR="00BE13E3" w:rsidRDefault="00BE13E3" w:rsidP="00FC2B05">
      <w:pPr>
        <w:wordWrap/>
        <w:adjustRightInd w:val="0"/>
        <w:spacing w:after="0" w:line="360" w:lineRule="auto"/>
        <w:ind w:leftChars="200" w:left="400"/>
        <w:rPr>
          <w:rFonts w:ascii="Arial" w:hAnsi="Arial" w:cs="Arial"/>
          <w:color w:val="000000" w:themeColor="text1"/>
          <w:kern w:val="0"/>
          <w:sz w:val="16"/>
          <w:szCs w:val="16"/>
        </w:rPr>
      </w:pPr>
      <w:r w:rsidRPr="00FC2B05">
        <w:rPr>
          <w:rFonts w:ascii="Arial" w:hAnsi="Arial" w:cs="Arial"/>
          <w:color w:val="000000" w:themeColor="text1"/>
          <w:kern w:val="0"/>
          <w:sz w:val="16"/>
          <w:szCs w:val="16"/>
        </w:rPr>
        <w:t xml:space="preserve">- Non-human or animal research </w:t>
      </w:r>
      <w:proofErr w:type="gramStart"/>
      <w:r w:rsidRPr="00FC2B05">
        <w:rPr>
          <w:rFonts w:ascii="Arial" w:hAnsi="Arial" w:cs="Arial"/>
          <w:color w:val="000000" w:themeColor="text1"/>
          <w:kern w:val="0"/>
          <w:sz w:val="16"/>
          <w:szCs w:val="16"/>
        </w:rPr>
        <w:t>( )</w:t>
      </w:r>
      <w:proofErr w:type="gramEnd"/>
    </w:p>
    <w:p w14:paraId="3EE02639" w14:textId="77777777" w:rsidR="009023D0" w:rsidRDefault="009023D0" w:rsidP="00FC2B05">
      <w:pPr>
        <w:wordWrap/>
        <w:adjustRightInd w:val="0"/>
        <w:spacing w:after="0" w:line="360" w:lineRule="auto"/>
        <w:ind w:leftChars="200" w:left="400"/>
        <w:rPr>
          <w:rFonts w:ascii="Arial" w:hAnsi="Arial" w:cs="Arial"/>
          <w:color w:val="000000" w:themeColor="text1"/>
          <w:kern w:val="0"/>
          <w:sz w:val="16"/>
          <w:szCs w:val="16"/>
        </w:rPr>
      </w:pPr>
    </w:p>
    <w:p w14:paraId="38274115" w14:textId="77777777" w:rsidR="009023D0" w:rsidRDefault="009023D0" w:rsidP="00FC2B05">
      <w:pPr>
        <w:wordWrap/>
        <w:adjustRightInd w:val="0"/>
        <w:spacing w:after="0" w:line="360" w:lineRule="auto"/>
        <w:ind w:leftChars="200" w:left="400"/>
        <w:rPr>
          <w:rFonts w:ascii="Arial" w:hAnsi="Arial" w:cs="Arial"/>
          <w:color w:val="000000" w:themeColor="text1"/>
          <w:kern w:val="0"/>
          <w:sz w:val="16"/>
          <w:szCs w:val="16"/>
        </w:rPr>
      </w:pPr>
    </w:p>
    <w:p w14:paraId="54F89D71" w14:textId="77777777" w:rsidR="009023D0" w:rsidRDefault="009023D0" w:rsidP="00FC2B05">
      <w:pPr>
        <w:wordWrap/>
        <w:adjustRightInd w:val="0"/>
        <w:spacing w:after="0" w:line="360" w:lineRule="auto"/>
        <w:ind w:leftChars="200" w:left="400"/>
        <w:rPr>
          <w:rFonts w:ascii="Arial" w:hAnsi="Arial" w:cs="Arial"/>
          <w:color w:val="000000" w:themeColor="text1"/>
          <w:kern w:val="0"/>
          <w:sz w:val="16"/>
          <w:szCs w:val="16"/>
        </w:rPr>
      </w:pPr>
    </w:p>
    <w:p w14:paraId="60BCD795" w14:textId="77777777" w:rsidR="009023D0" w:rsidRDefault="009023D0" w:rsidP="00FC2B05">
      <w:pPr>
        <w:wordWrap/>
        <w:adjustRightInd w:val="0"/>
        <w:spacing w:after="0" w:line="360" w:lineRule="auto"/>
        <w:ind w:leftChars="200" w:left="400"/>
        <w:rPr>
          <w:rFonts w:ascii="Arial" w:hAnsi="Arial" w:cs="Arial"/>
          <w:color w:val="000000" w:themeColor="text1"/>
          <w:kern w:val="0"/>
          <w:sz w:val="16"/>
          <w:szCs w:val="16"/>
        </w:rPr>
        <w:sectPr w:rsidR="009023D0" w:rsidSect="00FC2B05">
          <w:type w:val="continuous"/>
          <w:pgSz w:w="11906" w:h="16838"/>
          <w:pgMar w:top="1701" w:right="1440" w:bottom="1440" w:left="1440" w:header="851" w:footer="992" w:gutter="0"/>
          <w:cols w:num="2" w:space="425"/>
          <w:docGrid w:linePitch="360"/>
        </w:sectPr>
      </w:pPr>
    </w:p>
    <w:p w14:paraId="47A75FAC" w14:textId="77777777" w:rsidR="009023D0" w:rsidRPr="00FC2B05" w:rsidRDefault="009023D0" w:rsidP="00FC2B05">
      <w:pPr>
        <w:wordWrap/>
        <w:adjustRightInd w:val="0"/>
        <w:spacing w:after="0" w:line="360" w:lineRule="auto"/>
        <w:ind w:leftChars="200" w:left="400"/>
        <w:rPr>
          <w:rFonts w:ascii="Arial" w:hAnsi="Arial" w:cs="Arial"/>
          <w:color w:val="000000" w:themeColor="text1"/>
          <w:kern w:val="0"/>
          <w:sz w:val="16"/>
          <w:szCs w:val="16"/>
        </w:rPr>
      </w:pPr>
    </w:p>
    <w:p w14:paraId="7B0E1C94" w14:textId="77777777" w:rsidR="00BE13E3" w:rsidRPr="00BE13E3" w:rsidRDefault="00BE13E3" w:rsidP="00BE13E3">
      <w:pPr>
        <w:widowControl/>
        <w:wordWrap/>
        <w:autoSpaceDE/>
        <w:autoSpaceDN/>
        <w:spacing w:line="240" w:lineRule="auto"/>
        <w:rPr>
          <w:rFonts w:asciiTheme="minorEastAsia" w:hAnsiTheme="minorEastAsia" w:cs="YGO13"/>
          <w:color w:val="000000" w:themeColor="text1"/>
          <w:kern w:val="0"/>
          <w:sz w:val="18"/>
          <w:szCs w:val="20"/>
        </w:rPr>
      </w:pPr>
    </w:p>
    <w:p w14:paraId="20F5D690" w14:textId="77777777" w:rsidR="001A0488" w:rsidRDefault="00BE13E3" w:rsidP="001A0488">
      <w:pPr>
        <w:wordWrap/>
        <w:adjustRightInd w:val="0"/>
        <w:spacing w:after="0" w:line="240" w:lineRule="auto"/>
        <w:jc w:val="left"/>
        <w:rPr>
          <w:rFonts w:asciiTheme="minorEastAsia" w:hAnsiTheme="minorEastAsia" w:cs="Dinlig"/>
          <w:b/>
          <w:color w:val="000000" w:themeColor="text1"/>
          <w:kern w:val="0"/>
          <w:szCs w:val="20"/>
        </w:rPr>
      </w:pPr>
      <w:r w:rsidRPr="009023D0">
        <w:rPr>
          <w:rFonts w:asciiTheme="minorEastAsia" w:hAnsiTheme="minorEastAsia" w:cs="Dinlig"/>
          <w:b/>
          <w:color w:val="000000" w:themeColor="text1"/>
          <w:kern w:val="0"/>
          <w:szCs w:val="20"/>
        </w:rPr>
        <w:t>• The authors of this article understand and confirm the above instructions.</w:t>
      </w:r>
    </w:p>
    <w:p w14:paraId="18C9D56F" w14:textId="77777777" w:rsidR="001A0488" w:rsidRDefault="001A0488" w:rsidP="001A0488">
      <w:pPr>
        <w:wordWrap/>
        <w:adjustRightInd w:val="0"/>
        <w:spacing w:after="0" w:line="240" w:lineRule="auto"/>
        <w:jc w:val="left"/>
        <w:rPr>
          <w:rFonts w:asciiTheme="minorEastAsia" w:hAnsiTheme="minorEastAsia" w:cs="Dinlig"/>
          <w:b/>
          <w:color w:val="000000" w:themeColor="text1"/>
          <w:kern w:val="0"/>
          <w:szCs w:val="20"/>
        </w:rPr>
      </w:pPr>
    </w:p>
    <w:p w14:paraId="21A191F9" w14:textId="12351095" w:rsidR="00BE13E3" w:rsidRPr="001A0488" w:rsidRDefault="00BE13E3" w:rsidP="001A0488">
      <w:pPr>
        <w:wordWrap/>
        <w:adjustRightInd w:val="0"/>
        <w:spacing w:after="0" w:line="240" w:lineRule="auto"/>
        <w:jc w:val="left"/>
        <w:rPr>
          <w:rFonts w:asciiTheme="minorEastAsia" w:hAnsiTheme="minorEastAsia" w:cs="Dinlig"/>
          <w:b/>
          <w:color w:val="000000" w:themeColor="text1"/>
          <w:kern w:val="0"/>
          <w:szCs w:val="20"/>
        </w:rPr>
      </w:pPr>
      <w:r w:rsidRPr="009023D0">
        <w:rPr>
          <w:rFonts w:asciiTheme="minorEastAsia" w:hAnsiTheme="minorEastAsia" w:cs="Dinlig"/>
          <w:b/>
          <w:color w:val="000000" w:themeColor="text1"/>
          <w:kern w:val="0"/>
          <w:szCs w:val="20"/>
        </w:rPr>
        <w:t>Name of corresponding author: _______</w:t>
      </w:r>
      <w:r w:rsidR="009023D0">
        <w:rPr>
          <w:rFonts w:ascii="Arial" w:hAnsi="Arial" w:cs="Arial"/>
          <w:kern w:val="0"/>
          <w:u w:val="single"/>
        </w:rPr>
        <w:t xml:space="preserve">         </w:t>
      </w:r>
      <w:r w:rsidR="009023D0">
        <w:rPr>
          <w:rFonts w:asciiTheme="minorEastAsia" w:hAnsiTheme="minorEastAsia" w:cs="Dinlig"/>
          <w:b/>
          <w:color w:val="000000" w:themeColor="text1"/>
          <w:kern w:val="0"/>
          <w:szCs w:val="20"/>
        </w:rPr>
        <w:t xml:space="preserve">  </w:t>
      </w:r>
      <w:r w:rsidRPr="009023D0">
        <w:rPr>
          <w:rFonts w:asciiTheme="minorEastAsia" w:hAnsiTheme="minorEastAsia" w:cs="Dinlig"/>
          <w:b/>
          <w:color w:val="000000" w:themeColor="text1"/>
          <w:kern w:val="0"/>
          <w:szCs w:val="20"/>
        </w:rPr>
        <w:t xml:space="preserve"> Date: _____</w:t>
      </w:r>
      <w:r w:rsidR="00787759" w:rsidRPr="009023D0">
        <w:rPr>
          <w:rFonts w:asciiTheme="minorEastAsia" w:hAnsiTheme="minorEastAsia" w:cs="Dinlig"/>
          <w:b/>
          <w:color w:val="000000" w:themeColor="text1"/>
          <w:kern w:val="0"/>
          <w:szCs w:val="20"/>
        </w:rPr>
        <w:t>_</w:t>
      </w:r>
      <w:r w:rsidRPr="009023D0">
        <w:rPr>
          <w:rFonts w:asciiTheme="minorEastAsia" w:hAnsiTheme="minorEastAsia" w:cs="Dinlig"/>
          <w:b/>
          <w:color w:val="000000" w:themeColor="text1"/>
          <w:kern w:val="0"/>
          <w:szCs w:val="20"/>
        </w:rPr>
        <w:t>/</w:t>
      </w:r>
      <w:r w:rsidR="00787759" w:rsidRPr="009023D0">
        <w:rPr>
          <w:rFonts w:asciiTheme="minorEastAsia" w:hAnsiTheme="minorEastAsia" w:cs="Dinlig"/>
          <w:b/>
          <w:color w:val="000000" w:themeColor="text1"/>
          <w:kern w:val="0"/>
          <w:szCs w:val="20"/>
        </w:rPr>
        <w:t>______</w:t>
      </w:r>
      <w:r w:rsidRPr="009023D0">
        <w:rPr>
          <w:rFonts w:asciiTheme="minorEastAsia" w:hAnsiTheme="minorEastAsia" w:cs="Dinlig"/>
          <w:b/>
          <w:color w:val="000000" w:themeColor="text1"/>
          <w:kern w:val="0"/>
          <w:szCs w:val="20"/>
        </w:rPr>
        <w:t>/</w:t>
      </w:r>
      <w:r w:rsidR="00787759" w:rsidRPr="009023D0">
        <w:rPr>
          <w:rFonts w:asciiTheme="minorEastAsia" w:hAnsiTheme="minorEastAsia" w:cs="Dinlig"/>
          <w:b/>
          <w:color w:val="000000" w:themeColor="text1"/>
          <w:kern w:val="0"/>
          <w:szCs w:val="20"/>
        </w:rPr>
        <w:t>______</w:t>
      </w:r>
      <w:proofErr w:type="gramStart"/>
      <w:r w:rsidR="00787759" w:rsidRPr="009023D0">
        <w:rPr>
          <w:rFonts w:asciiTheme="minorEastAsia" w:hAnsiTheme="minorEastAsia" w:cs="Dinlig" w:hint="eastAsia"/>
          <w:b/>
          <w:color w:val="000000" w:themeColor="text1"/>
          <w:kern w:val="0"/>
          <w:szCs w:val="20"/>
        </w:rPr>
        <w:t xml:space="preserve"> </w:t>
      </w:r>
      <w:r w:rsidR="009023D0">
        <w:rPr>
          <w:rFonts w:asciiTheme="minorEastAsia" w:hAnsiTheme="minorEastAsia" w:cs="Dinlig"/>
          <w:b/>
          <w:color w:val="000000" w:themeColor="text1"/>
          <w:kern w:val="0"/>
          <w:szCs w:val="20"/>
        </w:rPr>
        <w:t xml:space="preserve">  (</w:t>
      </w:r>
      <w:proofErr w:type="gramEnd"/>
      <w:r w:rsidR="009023D0">
        <w:rPr>
          <w:rFonts w:asciiTheme="minorEastAsia" w:hAnsiTheme="minorEastAsia" w:cs="Dinlig"/>
          <w:b/>
          <w:color w:val="000000" w:themeColor="text1"/>
          <w:kern w:val="0"/>
          <w:szCs w:val="20"/>
        </w:rPr>
        <w:t xml:space="preserve"> </w:t>
      </w:r>
      <w:r w:rsidR="00787759" w:rsidRPr="009023D0">
        <w:rPr>
          <w:rFonts w:asciiTheme="minorEastAsia" w:hAnsiTheme="minorEastAsia" w:cs="Dinlig"/>
          <w:b/>
          <w:color w:val="000000" w:themeColor="text1"/>
          <w:kern w:val="0"/>
          <w:szCs w:val="20"/>
        </w:rPr>
        <w:t>Signature</w:t>
      </w:r>
      <w:r w:rsidR="009023D0">
        <w:rPr>
          <w:rFonts w:asciiTheme="minorEastAsia" w:hAnsiTheme="minorEastAsia" w:cs="Dinlig"/>
          <w:b/>
          <w:color w:val="000000" w:themeColor="text1"/>
          <w:kern w:val="0"/>
          <w:szCs w:val="20"/>
        </w:rPr>
        <w:t xml:space="preserve"> )</w:t>
      </w:r>
    </w:p>
    <w:p w14:paraId="4E69D340" w14:textId="77777777" w:rsidR="00AC7C53" w:rsidRPr="00787759" w:rsidRDefault="00AC7C53" w:rsidP="00BE13E3"/>
    <w:sectPr w:rsidR="00AC7C53" w:rsidRPr="00787759" w:rsidSect="009023D0">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7B54" w14:textId="77777777" w:rsidR="00143C8D" w:rsidRDefault="00143C8D" w:rsidP="00BE13E3">
      <w:pPr>
        <w:spacing w:after="0" w:line="240" w:lineRule="auto"/>
      </w:pPr>
      <w:r>
        <w:separator/>
      </w:r>
    </w:p>
  </w:endnote>
  <w:endnote w:type="continuationSeparator" w:id="0">
    <w:p w14:paraId="45A7419E" w14:textId="77777777" w:rsidR="00143C8D" w:rsidRDefault="00143C8D" w:rsidP="00BE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YGO11">
    <w:altName w:val="맑은 고딕"/>
    <w:panose1 w:val="00000000000000000000"/>
    <w:charset w:val="81"/>
    <w:family w:val="auto"/>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med">
    <w:altName w:val="Calibri"/>
    <w:charset w:val="00"/>
    <w:family w:val="auto"/>
    <w:pitch w:val="variable"/>
    <w:sig w:usb0="00000083" w:usb1="00000000" w:usb2="00000000" w:usb3="00000000" w:csb0="00000009" w:csb1="00000000"/>
  </w:font>
  <w:font w:name="YGO13">
    <w:altName w:val="맑은 고딕"/>
    <w:panose1 w:val="00000000000000000000"/>
    <w:charset w:val="81"/>
    <w:family w:val="auto"/>
    <w:notTrueType/>
    <w:pitch w:val="default"/>
    <w:sig w:usb0="00000001" w:usb1="09060000" w:usb2="00000010" w:usb3="00000000" w:csb0="00080000" w:csb1="00000000"/>
  </w:font>
  <w:font w:name="Dinlig">
    <w:altName w:val="Calibri"/>
    <w:panose1 w:val="00000000000000000000"/>
    <w:charset w:val="00"/>
    <w:family w:val="swiss"/>
    <w:notTrueType/>
    <w:pitch w:val="default"/>
    <w:sig w:usb0="00000003" w:usb1="09060000" w:usb2="00000010"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CA45" w14:textId="77777777" w:rsidR="00143C8D" w:rsidRDefault="00143C8D" w:rsidP="00BE13E3">
      <w:pPr>
        <w:spacing w:after="0" w:line="240" w:lineRule="auto"/>
      </w:pPr>
      <w:r>
        <w:separator/>
      </w:r>
    </w:p>
  </w:footnote>
  <w:footnote w:type="continuationSeparator" w:id="0">
    <w:p w14:paraId="6A78C964" w14:textId="77777777" w:rsidR="00143C8D" w:rsidRDefault="00143C8D" w:rsidP="00BE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9CF"/>
    <w:multiLevelType w:val="hybridMultilevel"/>
    <w:tmpl w:val="30E8BBD8"/>
    <w:lvl w:ilvl="0" w:tplc="C3B8EFE8">
      <w:start w:val="7"/>
      <w:numFmt w:val="bullet"/>
      <w:lvlText w:val="□"/>
      <w:lvlJc w:val="right"/>
      <w:pPr>
        <w:ind w:left="227" w:hanging="57"/>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1B94EA5"/>
    <w:multiLevelType w:val="hybridMultilevel"/>
    <w:tmpl w:val="B462AAFC"/>
    <w:lvl w:ilvl="0" w:tplc="1812E862">
      <w:start w:val="7"/>
      <w:numFmt w:val="bullet"/>
      <w:lvlText w:val="□"/>
      <w:lvlJc w:val="left"/>
      <w:pPr>
        <w:ind w:left="227" w:hanging="57"/>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A34484"/>
    <w:multiLevelType w:val="hybridMultilevel"/>
    <w:tmpl w:val="90EE82F4"/>
    <w:lvl w:ilvl="0" w:tplc="015A157C">
      <w:start w:val="7"/>
      <w:numFmt w:val="bullet"/>
      <w:lvlText w:val="□"/>
      <w:lvlJc w:val="right"/>
      <w:pPr>
        <w:ind w:left="800" w:hanging="400"/>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6F354F"/>
    <w:multiLevelType w:val="hybridMultilevel"/>
    <w:tmpl w:val="0CDA8C4A"/>
    <w:lvl w:ilvl="0" w:tplc="8C482E64">
      <w:start w:val="7"/>
      <w:numFmt w:val="bullet"/>
      <w:lvlText w:val="□"/>
      <w:lvlJc w:val="right"/>
      <w:pPr>
        <w:ind w:left="227" w:hanging="57"/>
      </w:pPr>
      <w:rPr>
        <w:rFonts w:ascii="맑은 고딕" w:eastAsia="맑은 고딕" w:hAnsi="맑은 고딕" w:cs="YGO11" w:hint="eastAsia"/>
        <w:color w:val="auto"/>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4" w15:restartNumberingAfterBreak="0">
    <w:nsid w:val="218767B8"/>
    <w:multiLevelType w:val="hybridMultilevel"/>
    <w:tmpl w:val="BBAAE5E2"/>
    <w:lvl w:ilvl="0" w:tplc="015A157C">
      <w:start w:val="7"/>
      <w:numFmt w:val="bullet"/>
      <w:lvlText w:val="□"/>
      <w:lvlJc w:val="right"/>
      <w:pPr>
        <w:ind w:left="800" w:hanging="400"/>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AF6EB8"/>
    <w:multiLevelType w:val="hybridMultilevel"/>
    <w:tmpl w:val="7910D08E"/>
    <w:lvl w:ilvl="0" w:tplc="95C650C2">
      <w:start w:val="7"/>
      <w:numFmt w:val="bullet"/>
      <w:lvlText w:val="□"/>
      <w:lvlJc w:val="right"/>
      <w:pPr>
        <w:ind w:left="227" w:hanging="57"/>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857002"/>
    <w:multiLevelType w:val="hybridMultilevel"/>
    <w:tmpl w:val="50B0F478"/>
    <w:lvl w:ilvl="0" w:tplc="6FDCBD94">
      <w:start w:val="7"/>
      <w:numFmt w:val="bullet"/>
      <w:lvlText w:val="□"/>
      <w:lvlJc w:val="left"/>
      <w:pPr>
        <w:ind w:left="57" w:firstLine="113"/>
      </w:pPr>
      <w:rPr>
        <w:rFonts w:ascii="맑은 고딕" w:eastAsia="맑은 고딕" w:hAnsi="맑은 고딕" w:cs="YGO11" w:hint="eastAsia"/>
        <w:color w:val="auto"/>
      </w:rPr>
    </w:lvl>
    <w:lvl w:ilvl="1" w:tplc="04090003" w:tentative="1">
      <w:start w:val="1"/>
      <w:numFmt w:val="bullet"/>
      <w:lvlText w:val=""/>
      <w:lvlJc w:val="left"/>
      <w:pPr>
        <w:ind w:left="1427" w:hanging="400"/>
      </w:pPr>
      <w:rPr>
        <w:rFonts w:ascii="Wingdings" w:hAnsi="Wingdings" w:hint="default"/>
      </w:rPr>
    </w:lvl>
    <w:lvl w:ilvl="2" w:tplc="04090005" w:tentative="1">
      <w:start w:val="1"/>
      <w:numFmt w:val="bullet"/>
      <w:lvlText w:val=""/>
      <w:lvlJc w:val="left"/>
      <w:pPr>
        <w:ind w:left="1827" w:hanging="400"/>
      </w:pPr>
      <w:rPr>
        <w:rFonts w:ascii="Wingdings" w:hAnsi="Wingdings" w:hint="default"/>
      </w:rPr>
    </w:lvl>
    <w:lvl w:ilvl="3" w:tplc="04090001" w:tentative="1">
      <w:start w:val="1"/>
      <w:numFmt w:val="bullet"/>
      <w:lvlText w:val=""/>
      <w:lvlJc w:val="left"/>
      <w:pPr>
        <w:ind w:left="2227" w:hanging="400"/>
      </w:pPr>
      <w:rPr>
        <w:rFonts w:ascii="Wingdings" w:hAnsi="Wingdings" w:hint="default"/>
      </w:rPr>
    </w:lvl>
    <w:lvl w:ilvl="4" w:tplc="04090003" w:tentative="1">
      <w:start w:val="1"/>
      <w:numFmt w:val="bullet"/>
      <w:lvlText w:val=""/>
      <w:lvlJc w:val="left"/>
      <w:pPr>
        <w:ind w:left="2627" w:hanging="400"/>
      </w:pPr>
      <w:rPr>
        <w:rFonts w:ascii="Wingdings" w:hAnsi="Wingdings" w:hint="default"/>
      </w:rPr>
    </w:lvl>
    <w:lvl w:ilvl="5" w:tplc="04090005" w:tentative="1">
      <w:start w:val="1"/>
      <w:numFmt w:val="bullet"/>
      <w:lvlText w:val=""/>
      <w:lvlJc w:val="left"/>
      <w:pPr>
        <w:ind w:left="3027" w:hanging="400"/>
      </w:pPr>
      <w:rPr>
        <w:rFonts w:ascii="Wingdings" w:hAnsi="Wingdings" w:hint="default"/>
      </w:rPr>
    </w:lvl>
    <w:lvl w:ilvl="6" w:tplc="04090001" w:tentative="1">
      <w:start w:val="1"/>
      <w:numFmt w:val="bullet"/>
      <w:lvlText w:val=""/>
      <w:lvlJc w:val="left"/>
      <w:pPr>
        <w:ind w:left="3427" w:hanging="400"/>
      </w:pPr>
      <w:rPr>
        <w:rFonts w:ascii="Wingdings" w:hAnsi="Wingdings" w:hint="default"/>
      </w:rPr>
    </w:lvl>
    <w:lvl w:ilvl="7" w:tplc="04090003" w:tentative="1">
      <w:start w:val="1"/>
      <w:numFmt w:val="bullet"/>
      <w:lvlText w:val=""/>
      <w:lvlJc w:val="left"/>
      <w:pPr>
        <w:ind w:left="3827" w:hanging="400"/>
      </w:pPr>
      <w:rPr>
        <w:rFonts w:ascii="Wingdings" w:hAnsi="Wingdings" w:hint="default"/>
      </w:rPr>
    </w:lvl>
    <w:lvl w:ilvl="8" w:tplc="04090005" w:tentative="1">
      <w:start w:val="1"/>
      <w:numFmt w:val="bullet"/>
      <w:lvlText w:val=""/>
      <w:lvlJc w:val="left"/>
      <w:pPr>
        <w:ind w:left="4227" w:hanging="400"/>
      </w:pPr>
      <w:rPr>
        <w:rFonts w:ascii="Wingdings" w:hAnsi="Wingdings" w:hint="default"/>
      </w:rPr>
    </w:lvl>
  </w:abstractNum>
  <w:abstractNum w:abstractNumId="7" w15:restartNumberingAfterBreak="0">
    <w:nsid w:val="36800390"/>
    <w:multiLevelType w:val="hybridMultilevel"/>
    <w:tmpl w:val="1A98C1BA"/>
    <w:lvl w:ilvl="0" w:tplc="015A157C">
      <w:start w:val="7"/>
      <w:numFmt w:val="bullet"/>
      <w:lvlText w:val="□"/>
      <w:lvlJc w:val="right"/>
      <w:pPr>
        <w:ind w:left="227" w:hanging="57"/>
      </w:pPr>
      <w:rPr>
        <w:rFonts w:ascii="맑은 고딕" w:eastAsia="맑은 고딕" w:hAnsi="맑은 고딕" w:cs="YGO11" w:hint="eastAsia"/>
        <w:color w:val="auto"/>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8" w15:restartNumberingAfterBreak="0">
    <w:nsid w:val="460437EC"/>
    <w:multiLevelType w:val="hybridMultilevel"/>
    <w:tmpl w:val="529ED968"/>
    <w:lvl w:ilvl="0" w:tplc="B45CB518">
      <w:start w:val="7"/>
      <w:numFmt w:val="bullet"/>
      <w:lvlText w:val="□"/>
      <w:lvlJc w:val="right"/>
      <w:pPr>
        <w:ind w:left="800" w:hanging="400"/>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4C6673"/>
    <w:multiLevelType w:val="hybridMultilevel"/>
    <w:tmpl w:val="B914C2D4"/>
    <w:lvl w:ilvl="0" w:tplc="D8582206">
      <w:start w:val="7"/>
      <w:numFmt w:val="bullet"/>
      <w:lvlText w:val="□"/>
      <w:lvlJc w:val="left"/>
      <w:pPr>
        <w:ind w:left="555" w:hanging="360"/>
      </w:pPr>
      <w:rPr>
        <w:rFonts w:ascii="맑은 고딕" w:eastAsia="맑은 고딕" w:hAnsi="맑은 고딕" w:cs="YGO11" w:hint="eastAsia"/>
        <w:color w:val="auto"/>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0" w15:restartNumberingAfterBreak="0">
    <w:nsid w:val="4F744A66"/>
    <w:multiLevelType w:val="hybridMultilevel"/>
    <w:tmpl w:val="E5C8B79E"/>
    <w:lvl w:ilvl="0" w:tplc="B45CB518">
      <w:start w:val="7"/>
      <w:numFmt w:val="bullet"/>
      <w:lvlText w:val="□"/>
      <w:lvlJc w:val="right"/>
      <w:pPr>
        <w:ind w:left="800" w:hanging="400"/>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3982DE0"/>
    <w:multiLevelType w:val="hybridMultilevel"/>
    <w:tmpl w:val="39C2112E"/>
    <w:lvl w:ilvl="0" w:tplc="D8582206">
      <w:start w:val="7"/>
      <w:numFmt w:val="bullet"/>
      <w:lvlText w:val="□"/>
      <w:lvlJc w:val="left"/>
      <w:pPr>
        <w:ind w:left="800" w:hanging="400"/>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38230EF"/>
    <w:multiLevelType w:val="hybridMultilevel"/>
    <w:tmpl w:val="0840C222"/>
    <w:lvl w:ilvl="0" w:tplc="B45CB518">
      <w:start w:val="7"/>
      <w:numFmt w:val="bullet"/>
      <w:lvlText w:val="□"/>
      <w:lvlJc w:val="right"/>
      <w:pPr>
        <w:ind w:left="892" w:hanging="400"/>
      </w:pPr>
      <w:rPr>
        <w:rFonts w:ascii="맑은 고딕" w:eastAsia="맑은 고딕" w:hAnsi="맑은 고딕" w:cs="YGO11" w:hint="eastAsia"/>
        <w:color w:val="auto"/>
      </w:rPr>
    </w:lvl>
    <w:lvl w:ilvl="1" w:tplc="04090003" w:tentative="1">
      <w:start w:val="1"/>
      <w:numFmt w:val="bullet"/>
      <w:lvlText w:val=""/>
      <w:lvlJc w:val="left"/>
      <w:pPr>
        <w:ind w:left="1292" w:hanging="400"/>
      </w:pPr>
      <w:rPr>
        <w:rFonts w:ascii="Wingdings" w:hAnsi="Wingdings" w:hint="default"/>
      </w:rPr>
    </w:lvl>
    <w:lvl w:ilvl="2" w:tplc="04090005" w:tentative="1">
      <w:start w:val="1"/>
      <w:numFmt w:val="bullet"/>
      <w:lvlText w:val=""/>
      <w:lvlJc w:val="left"/>
      <w:pPr>
        <w:ind w:left="1692" w:hanging="400"/>
      </w:pPr>
      <w:rPr>
        <w:rFonts w:ascii="Wingdings" w:hAnsi="Wingdings" w:hint="default"/>
      </w:rPr>
    </w:lvl>
    <w:lvl w:ilvl="3" w:tplc="04090001" w:tentative="1">
      <w:start w:val="1"/>
      <w:numFmt w:val="bullet"/>
      <w:lvlText w:val=""/>
      <w:lvlJc w:val="left"/>
      <w:pPr>
        <w:ind w:left="2092" w:hanging="400"/>
      </w:pPr>
      <w:rPr>
        <w:rFonts w:ascii="Wingdings" w:hAnsi="Wingdings" w:hint="default"/>
      </w:rPr>
    </w:lvl>
    <w:lvl w:ilvl="4" w:tplc="04090003" w:tentative="1">
      <w:start w:val="1"/>
      <w:numFmt w:val="bullet"/>
      <w:lvlText w:val=""/>
      <w:lvlJc w:val="left"/>
      <w:pPr>
        <w:ind w:left="2492" w:hanging="400"/>
      </w:pPr>
      <w:rPr>
        <w:rFonts w:ascii="Wingdings" w:hAnsi="Wingdings" w:hint="default"/>
      </w:rPr>
    </w:lvl>
    <w:lvl w:ilvl="5" w:tplc="04090005" w:tentative="1">
      <w:start w:val="1"/>
      <w:numFmt w:val="bullet"/>
      <w:lvlText w:val=""/>
      <w:lvlJc w:val="left"/>
      <w:pPr>
        <w:ind w:left="2892" w:hanging="400"/>
      </w:pPr>
      <w:rPr>
        <w:rFonts w:ascii="Wingdings" w:hAnsi="Wingdings" w:hint="default"/>
      </w:rPr>
    </w:lvl>
    <w:lvl w:ilvl="6" w:tplc="04090001" w:tentative="1">
      <w:start w:val="1"/>
      <w:numFmt w:val="bullet"/>
      <w:lvlText w:val=""/>
      <w:lvlJc w:val="left"/>
      <w:pPr>
        <w:ind w:left="3292" w:hanging="400"/>
      </w:pPr>
      <w:rPr>
        <w:rFonts w:ascii="Wingdings" w:hAnsi="Wingdings" w:hint="default"/>
      </w:rPr>
    </w:lvl>
    <w:lvl w:ilvl="7" w:tplc="04090003" w:tentative="1">
      <w:start w:val="1"/>
      <w:numFmt w:val="bullet"/>
      <w:lvlText w:val=""/>
      <w:lvlJc w:val="left"/>
      <w:pPr>
        <w:ind w:left="3692" w:hanging="400"/>
      </w:pPr>
      <w:rPr>
        <w:rFonts w:ascii="Wingdings" w:hAnsi="Wingdings" w:hint="default"/>
      </w:rPr>
    </w:lvl>
    <w:lvl w:ilvl="8" w:tplc="04090005" w:tentative="1">
      <w:start w:val="1"/>
      <w:numFmt w:val="bullet"/>
      <w:lvlText w:val=""/>
      <w:lvlJc w:val="left"/>
      <w:pPr>
        <w:ind w:left="4092" w:hanging="400"/>
      </w:pPr>
      <w:rPr>
        <w:rFonts w:ascii="Wingdings" w:hAnsi="Wingdings" w:hint="default"/>
      </w:rPr>
    </w:lvl>
  </w:abstractNum>
  <w:abstractNum w:abstractNumId="13" w15:restartNumberingAfterBreak="0">
    <w:nsid w:val="723234B7"/>
    <w:multiLevelType w:val="hybridMultilevel"/>
    <w:tmpl w:val="F7DE91E6"/>
    <w:lvl w:ilvl="0" w:tplc="A6E29560">
      <w:start w:val="7"/>
      <w:numFmt w:val="bullet"/>
      <w:lvlText w:val="□"/>
      <w:lvlJc w:val="left"/>
      <w:pPr>
        <w:ind w:left="227" w:hanging="57"/>
      </w:pPr>
      <w:rPr>
        <w:rFonts w:ascii="맑은 고딕" w:eastAsia="맑은 고딕" w:hAnsi="맑은 고딕" w:cs="YGO11"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411463898">
    <w:abstractNumId w:val="9"/>
  </w:num>
  <w:num w:numId="2" w16cid:durableId="467825203">
    <w:abstractNumId w:val="7"/>
  </w:num>
  <w:num w:numId="3" w16cid:durableId="563028170">
    <w:abstractNumId w:val="2"/>
  </w:num>
  <w:num w:numId="4" w16cid:durableId="283586728">
    <w:abstractNumId w:val="11"/>
  </w:num>
  <w:num w:numId="5" w16cid:durableId="445001705">
    <w:abstractNumId w:val="0"/>
  </w:num>
  <w:num w:numId="6" w16cid:durableId="699430100">
    <w:abstractNumId w:val="3"/>
  </w:num>
  <w:num w:numId="7" w16cid:durableId="1932230644">
    <w:abstractNumId w:val="5"/>
  </w:num>
  <w:num w:numId="8" w16cid:durableId="1650937856">
    <w:abstractNumId w:val="13"/>
  </w:num>
  <w:num w:numId="9" w16cid:durableId="1778602998">
    <w:abstractNumId w:val="6"/>
  </w:num>
  <w:num w:numId="10" w16cid:durableId="1893151879">
    <w:abstractNumId w:val="1"/>
  </w:num>
  <w:num w:numId="11" w16cid:durableId="547575897">
    <w:abstractNumId w:val="4"/>
  </w:num>
  <w:num w:numId="12" w16cid:durableId="289551863">
    <w:abstractNumId w:val="10"/>
  </w:num>
  <w:num w:numId="13" w16cid:durableId="189146782">
    <w:abstractNumId w:val="8"/>
  </w:num>
  <w:num w:numId="14" w16cid:durableId="827136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E3"/>
    <w:rsid w:val="000E6CDD"/>
    <w:rsid w:val="00143C8D"/>
    <w:rsid w:val="001A0488"/>
    <w:rsid w:val="001A45A1"/>
    <w:rsid w:val="002842A3"/>
    <w:rsid w:val="00330C27"/>
    <w:rsid w:val="00787759"/>
    <w:rsid w:val="009023D0"/>
    <w:rsid w:val="009467DB"/>
    <w:rsid w:val="00952232"/>
    <w:rsid w:val="009537B5"/>
    <w:rsid w:val="00986269"/>
    <w:rsid w:val="00A038A3"/>
    <w:rsid w:val="00AB4C80"/>
    <w:rsid w:val="00AC7C53"/>
    <w:rsid w:val="00B47680"/>
    <w:rsid w:val="00BE13E3"/>
    <w:rsid w:val="00FC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FABF"/>
  <w15:chartTrackingRefBased/>
  <w15:docId w15:val="{091DA47A-6530-490D-B9B1-06F2932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3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3E3"/>
    <w:pPr>
      <w:ind w:leftChars="400" w:left="800"/>
    </w:pPr>
  </w:style>
  <w:style w:type="paragraph" w:styleId="a4">
    <w:name w:val="header"/>
    <w:basedOn w:val="a"/>
    <w:link w:val="Char"/>
    <w:uiPriority w:val="99"/>
    <w:unhideWhenUsed/>
    <w:rsid w:val="00BE13E3"/>
    <w:pPr>
      <w:tabs>
        <w:tab w:val="center" w:pos="4513"/>
        <w:tab w:val="right" w:pos="9026"/>
      </w:tabs>
      <w:snapToGrid w:val="0"/>
    </w:pPr>
  </w:style>
  <w:style w:type="character" w:customStyle="1" w:styleId="Char">
    <w:name w:val="머리글 Char"/>
    <w:basedOn w:val="a0"/>
    <w:link w:val="a4"/>
    <w:uiPriority w:val="99"/>
    <w:rsid w:val="00BE13E3"/>
  </w:style>
  <w:style w:type="paragraph" w:styleId="a5">
    <w:name w:val="footer"/>
    <w:basedOn w:val="a"/>
    <w:link w:val="Char0"/>
    <w:uiPriority w:val="99"/>
    <w:unhideWhenUsed/>
    <w:rsid w:val="00BE13E3"/>
    <w:pPr>
      <w:tabs>
        <w:tab w:val="center" w:pos="4513"/>
        <w:tab w:val="right" w:pos="9026"/>
      </w:tabs>
      <w:snapToGrid w:val="0"/>
    </w:pPr>
  </w:style>
  <w:style w:type="character" w:customStyle="1" w:styleId="Char0">
    <w:name w:val="바닥글 Char"/>
    <w:basedOn w:val="a0"/>
    <w:link w:val="a5"/>
    <w:uiPriority w:val="99"/>
    <w:rsid w:val="00BE13E3"/>
  </w:style>
  <w:style w:type="character" w:styleId="a6">
    <w:name w:val="Hyperlink"/>
    <w:basedOn w:val="a0"/>
    <w:uiPriority w:val="99"/>
    <w:unhideWhenUsed/>
    <w:rsid w:val="009023D0"/>
    <w:rPr>
      <w:color w:val="0563C1" w:themeColor="hyperlink"/>
      <w:u w:val="single"/>
    </w:rPr>
  </w:style>
  <w:style w:type="character" w:styleId="a7">
    <w:name w:val="Unresolved Mention"/>
    <w:basedOn w:val="a0"/>
    <w:uiPriority w:val="99"/>
    <w:semiHidden/>
    <w:unhideWhenUsed/>
    <w:rsid w:val="009023D0"/>
    <w:rPr>
      <w:color w:val="605E5C"/>
      <w:shd w:val="clear" w:color="auto" w:fill="E1DFDD"/>
    </w:rPr>
  </w:style>
  <w:style w:type="paragraph" w:styleId="a8">
    <w:name w:val="Balloon Text"/>
    <w:basedOn w:val="a"/>
    <w:link w:val="Char1"/>
    <w:uiPriority w:val="99"/>
    <w:semiHidden/>
    <w:unhideWhenUsed/>
    <w:rsid w:val="009467D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46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34A8-7288-4F64-8A2A-D2659302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강정화</cp:lastModifiedBy>
  <cp:revision>2</cp:revision>
  <dcterms:created xsi:type="dcterms:W3CDTF">2023-05-15T00:24:00Z</dcterms:created>
  <dcterms:modified xsi:type="dcterms:W3CDTF">2023-05-15T00:24:00Z</dcterms:modified>
</cp:coreProperties>
</file>